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5261221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A26906">
        <w:tc>
          <w:tcPr>
            <w:tcW w:w="9639" w:type="dxa"/>
          </w:tcPr>
          <w:p w14:paraId="48AADB10" w14:textId="30714A81" w:rsidR="00211125" w:rsidRPr="003479D4" w:rsidRDefault="00BC470F" w:rsidP="00A2690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ТРИДЦЯТЬ ТРЕТЯ </w:t>
            </w:r>
            <w:r w:rsidR="00211125"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49C1EFA2" w14:textId="53C6DB2E" w:rsidR="00211125" w:rsidRP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(позачергова)</w:t>
      </w:r>
    </w:p>
    <w:p w14:paraId="5E6C4833" w14:textId="77777777" w:rsid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0ED3623C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A26906">
        <w:tc>
          <w:tcPr>
            <w:tcW w:w="3209" w:type="dxa"/>
          </w:tcPr>
          <w:p w14:paraId="217BCC5A" w14:textId="648D3336" w:rsidR="00211125" w:rsidRPr="00CE75C7" w:rsidRDefault="00B37646" w:rsidP="00A2690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20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C470F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</w:t>
            </w:r>
            <w:r w:rsidR="004179B9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A269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65E2D2E0" w:rsidR="00211125" w:rsidRPr="00CE75C7" w:rsidRDefault="00CE75C7" w:rsidP="0021112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№</w:t>
            </w:r>
            <w:r w:rsidR="004179B9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B37646" w:rsidRPr="00B3764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3104</w:t>
            </w:r>
            <w:r w:rsidR="00B3764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A943E4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–</w:t>
            </w:r>
            <w:r w:rsidR="00B37646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33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276777" w14:textId="77777777" w:rsidR="00211125" w:rsidRPr="003479D4" w:rsidRDefault="00211125" w:rsidP="002111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EC8746" w14:textId="77777777" w:rsidR="004179B9" w:rsidRPr="004179B9" w:rsidRDefault="004179B9" w:rsidP="004179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 затвердження місцевої програми</w:t>
      </w:r>
    </w:p>
    <w:p w14:paraId="370E61F8" w14:textId="77777777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«Інформатизація Бучанської міської</w:t>
      </w:r>
    </w:p>
    <w:p w14:paraId="3DD14342" w14:textId="0654B499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територіальної громади</w:t>
      </w:r>
    </w:p>
    <w:p w14:paraId="200DFE7D" w14:textId="7B1005E3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на 202</w:t>
      </w:r>
      <w:r w:rsidRP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</w:t>
      </w: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-202</w:t>
      </w:r>
      <w:r w:rsidRP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р.р</w:t>
      </w:r>
      <w:proofErr w:type="spellEnd"/>
      <w:r w:rsid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.»</w:t>
      </w:r>
    </w:p>
    <w:p w14:paraId="53E8CE23" w14:textId="77777777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538EE8E" w14:textId="2DF1BB77" w:rsidR="004179B9" w:rsidRPr="004179B9" w:rsidRDefault="004179B9" w:rsidP="004179B9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bookmarkStart w:id="0" w:name="_Hlk112838859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Закону України «Про Національну програму інформатизації», постанови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  та наказу </w:t>
      </w:r>
      <w:proofErr w:type="spellStart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Держагенства</w:t>
      </w:r>
      <w:proofErr w:type="spellEnd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електронного урядування № 35 від 14.05.2019 р. «</w:t>
      </w:r>
      <w:r w:rsidRPr="004179B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Про затвердження Методики визначення належності бюджетних програм до сфери інформатизації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0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враховуючи пропозиції постійної депутатської комісії з </w:t>
      </w:r>
      <w:r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питань 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бюджету, фінансів та </w:t>
      </w:r>
      <w:r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податкової політики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, керуючись Законом України «Про місцеве самоврядування в Україні», міська рада</w:t>
      </w:r>
    </w:p>
    <w:p w14:paraId="14248F43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98B05D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B2D45F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14:paraId="548A32A0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C51677" w14:textId="773BEB60" w:rsidR="004179B9" w:rsidRPr="004179B9" w:rsidRDefault="004179B9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місцеву програму «Інформатизація Бучанської міської територіальної громади на 202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-202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роки</w:t>
      </w:r>
      <w:r w:rsidR="00A63178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(додається).</w:t>
      </w:r>
    </w:p>
    <w:p w14:paraId="27FBB41D" w14:textId="7C5FA96F" w:rsidR="004179B9" w:rsidRPr="004179B9" w:rsidRDefault="004179B9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Фінансовому упра</w:t>
      </w:r>
      <w:r w:rsidR="00AF6E92" w:rsidRPr="00A631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</w:t>
      </w: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лінню Бучанської міської ради передбачити в бюджеті Бучанської </w:t>
      </w:r>
      <w:r w:rsidR="00AF6E92" w:rsidRPr="00A631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міської територіальної громади </w:t>
      </w: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кошти на фінансування заходів, передбачених Програмою.</w:t>
      </w:r>
    </w:p>
    <w:p w14:paraId="017E9BBC" w14:textId="46D1DEDD" w:rsidR="004179B9" w:rsidRPr="004179B9" w:rsidRDefault="004179B9" w:rsidP="00C22349">
      <w:pPr>
        <w:numPr>
          <w:ilvl w:val="0"/>
          <w:numId w:val="2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комісію 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з питань бюджету, фінансів та податкової політики</w:t>
      </w:r>
    </w:p>
    <w:p w14:paraId="71292016" w14:textId="77777777" w:rsidR="004179B9" w:rsidRPr="004179B9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C0CCF3" w14:textId="77777777" w:rsidR="004179B9" w:rsidRPr="004179B9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836D4D" w14:textId="186D3103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6E7143B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B94EF3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bookmarkStart w:id="1" w:name="_GoBack"/>
    <w:bookmarkEnd w:id="1"/>
    <w:p w14:paraId="2E31053A" w14:textId="77777777" w:rsidR="002A79A4" w:rsidRPr="00DA48F2" w:rsidRDefault="00211125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479D4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A79A4" w:rsidRPr="008A7FE9" w14:paraId="6D100758" w14:textId="77777777" w:rsidTr="008F5FC5">
        <w:trPr>
          <w:trHeight w:val="1447"/>
          <w:jc w:val="center"/>
        </w:trPr>
        <w:tc>
          <w:tcPr>
            <w:tcW w:w="3261" w:type="dxa"/>
          </w:tcPr>
          <w:p w14:paraId="29A26055" w14:textId="77777777" w:rsidR="002A79A4" w:rsidRPr="008A7FE9" w:rsidRDefault="002A79A4" w:rsidP="008F5FC5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14:paraId="555663AF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6E3B235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DC88B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18DB9C4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751C73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79E4DF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624E3339" w14:textId="2EA9B0DE" w:rsidR="002A79A4" w:rsidRPr="0056361E" w:rsidRDefault="0056361E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56361E">
              <w:rPr>
                <w:rFonts w:ascii="Times New Roman" w:hAnsi="Times New Roman"/>
                <w:bCs/>
                <w:sz w:val="28"/>
                <w:szCs w:val="28"/>
              </w:rPr>
              <w:t>Дмитро ЧЕЙЧУК</w:t>
            </w:r>
          </w:p>
        </w:tc>
      </w:tr>
      <w:tr w:rsidR="002A79A4" w:rsidRPr="008A7FE9" w14:paraId="64EAC221" w14:textId="77777777" w:rsidTr="008F5FC5">
        <w:trPr>
          <w:trHeight w:val="1447"/>
          <w:jc w:val="center"/>
        </w:trPr>
        <w:tc>
          <w:tcPr>
            <w:tcW w:w="3261" w:type="dxa"/>
          </w:tcPr>
          <w:p w14:paraId="1AF69B8E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14:paraId="01BA4F50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14:paraId="6381506E" w14:textId="77777777" w:rsidR="002A79A4" w:rsidRPr="008A7FE9" w:rsidRDefault="002A79A4" w:rsidP="008F5FC5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72F777C8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ABB33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1AA491F7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36806D93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F866C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F8B0FD3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2A79A4" w:rsidRPr="008A7FE9" w14:paraId="699F3AC5" w14:textId="77777777" w:rsidTr="00BC470F">
        <w:trPr>
          <w:trHeight w:val="1447"/>
          <w:jc w:val="center"/>
        </w:trPr>
        <w:tc>
          <w:tcPr>
            <w:tcW w:w="3261" w:type="dxa"/>
          </w:tcPr>
          <w:p w14:paraId="17707187" w14:textId="5CCCD4A4" w:rsidR="002A79A4" w:rsidRDefault="00D22E1F" w:rsidP="008F5FC5">
            <w:pPr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Начальник відділу </w:t>
            </w:r>
            <w:r w:rsidR="001630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бухгалтерського обліку та фінансового забезпечення</w:t>
            </w:r>
          </w:p>
          <w:p w14:paraId="63512528" w14:textId="52581026" w:rsidR="00BC470F" w:rsidRPr="008A7FE9" w:rsidRDefault="00BC470F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3B0B55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CCDDEE1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0EC3C4C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41D2124A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3148331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34F9AE44" w14:textId="54DDAA61" w:rsidR="002A79A4" w:rsidRPr="008A7FE9" w:rsidRDefault="00D22E1F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Світлана ЯКУБЕНКО</w:t>
            </w:r>
          </w:p>
        </w:tc>
      </w:tr>
      <w:tr w:rsidR="00BC470F" w:rsidRPr="008A7FE9" w14:paraId="2334CAD8" w14:textId="77777777" w:rsidTr="00BC470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FF212E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</w:p>
          <w:p w14:paraId="4FA8BDA6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управління</w:t>
            </w:r>
          </w:p>
          <w:p w14:paraId="17805E47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організаційно-документального</w:t>
            </w:r>
          </w:p>
          <w:p w14:paraId="32AD7C85" w14:textId="77777777" w:rsidR="00BC470F" w:rsidRPr="008A7FE9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забезпечення</w:t>
            </w:r>
          </w:p>
          <w:p w14:paraId="448ED308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642B625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5273EC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E35ED57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05DEFCD3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95D270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14:paraId="4CB6FDD6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Богдана САВИЦЬКА</w:t>
            </w:r>
          </w:p>
        </w:tc>
      </w:tr>
    </w:tbl>
    <w:p w14:paraId="0A0BFF6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CF25C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A79E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098569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4EEF6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E02B7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B70AD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125DE2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03AD4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C0A70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6346E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49BC7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04BE4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D6B6B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08D773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77AA9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1AE37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F15435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000BB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B20CA3" w14:textId="3FB0F46A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Cs w:val="28"/>
        </w:rPr>
        <w:lastRenderedPageBreak/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Додаток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1</w:t>
      </w:r>
    </w:p>
    <w:p w14:paraId="599BB2DD" w14:textId="029D5F74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  <w:t xml:space="preserve">до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рішення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Бучанської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міської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ради</w:t>
      </w:r>
    </w:p>
    <w:p w14:paraId="4529A678" w14:textId="4D6CBB06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від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r w:rsidR="00B37646">
        <w:rPr>
          <w:rFonts w:ascii="Times New Roman" w:hAnsi="Times New Roman"/>
          <w:b/>
          <w:sz w:val="26"/>
          <w:szCs w:val="26"/>
          <w:lang w:val="uk-UA"/>
        </w:rPr>
        <w:t>20</w:t>
      </w:r>
      <w:r w:rsidRPr="003F1315">
        <w:rPr>
          <w:rFonts w:ascii="Times New Roman" w:hAnsi="Times New Roman"/>
          <w:b/>
          <w:sz w:val="26"/>
          <w:szCs w:val="26"/>
        </w:rPr>
        <w:t>.</w:t>
      </w:r>
      <w:r w:rsidR="00D44214">
        <w:rPr>
          <w:rFonts w:ascii="Times New Roman" w:hAnsi="Times New Roman"/>
          <w:b/>
          <w:sz w:val="26"/>
          <w:szCs w:val="26"/>
          <w:lang w:val="uk-UA"/>
        </w:rPr>
        <w:t>09</w:t>
      </w:r>
      <w:r w:rsidRPr="003F1315">
        <w:rPr>
          <w:rFonts w:ascii="Times New Roman" w:hAnsi="Times New Roman"/>
          <w:b/>
          <w:sz w:val="26"/>
          <w:szCs w:val="26"/>
        </w:rPr>
        <w:t xml:space="preserve">.2022 № </w:t>
      </w:r>
      <w:r w:rsidR="00B37646" w:rsidRPr="00B37646">
        <w:rPr>
          <w:rFonts w:ascii="Times New Roman" w:hAnsi="Times New Roman"/>
          <w:b/>
          <w:color w:val="000000"/>
          <w:sz w:val="24"/>
          <w:szCs w:val="24"/>
        </w:rPr>
        <w:t>3104</w:t>
      </w:r>
      <w:r w:rsidRPr="003F1315">
        <w:rPr>
          <w:rFonts w:ascii="Times New Roman" w:hAnsi="Times New Roman"/>
          <w:b/>
          <w:sz w:val="26"/>
          <w:szCs w:val="26"/>
        </w:rPr>
        <w:t xml:space="preserve"> -</w:t>
      </w:r>
      <w:r w:rsidRPr="003F13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44214">
        <w:rPr>
          <w:rFonts w:ascii="Times New Roman" w:hAnsi="Times New Roman"/>
          <w:b/>
          <w:sz w:val="26"/>
          <w:szCs w:val="26"/>
          <w:lang w:val="uk-UA"/>
        </w:rPr>
        <w:t>33</w:t>
      </w:r>
      <w:r w:rsidRPr="003F1315">
        <w:rPr>
          <w:rFonts w:ascii="Times New Roman" w:hAnsi="Times New Roman"/>
          <w:b/>
          <w:sz w:val="26"/>
          <w:szCs w:val="26"/>
        </w:rPr>
        <w:t xml:space="preserve"> - VІІІ</w:t>
      </w:r>
    </w:p>
    <w:p w14:paraId="69E42FCB" w14:textId="77777777" w:rsidR="00BB42AA" w:rsidRDefault="00BB42AA" w:rsidP="00BB42AA">
      <w:pPr>
        <w:spacing w:after="200" w:line="276" w:lineRule="auto"/>
        <w:rPr>
          <w:rFonts w:ascii="Times New Roman" w:eastAsia="Times New Roman" w:hAnsi="Times New Roman"/>
          <w:lang w:eastAsia="ru-RU"/>
        </w:rPr>
      </w:pPr>
    </w:p>
    <w:p w14:paraId="6D020038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3ACDF6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C73AE37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18F59B9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344AD04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47B38E4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2CE7B2B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595708A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BAAA0DE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86FDE70" w14:textId="310B5AE4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ПРОГРАМА</w:t>
      </w:r>
    </w:p>
    <w:p w14:paraId="7C337D58" w14:textId="10432CAC" w:rsidR="003A4BCF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«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Інформатизація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46B52B87" w14:textId="0A550F2A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7748DFC3" w14:textId="3A2D78FF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</w:t>
      </w:r>
      <w:r w:rsidR="00703ADA"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3</w:t>
      </w: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-202</w:t>
      </w:r>
      <w:r w:rsidR="00703ADA"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4</w:t>
      </w: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.р.»</w:t>
      </w:r>
    </w:p>
    <w:p w14:paraId="633BA83F" w14:textId="77777777" w:rsidR="00DA48F2" w:rsidRPr="00DA48F2" w:rsidRDefault="00DA48F2" w:rsidP="00DA48F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9E1932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1FE603E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479CA9D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FE5AE61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FF40ECD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DEBD8FF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116C29D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03F9D44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C1F1E62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42117B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8E6E627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5E3A3D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8C8E31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E65B4DD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96216B0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120F0F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A6DBCB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733721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AE1F11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DF8C86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EDAB492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7DE93A0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6CEE539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D709981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F3B026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E9C5B6C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43CFC09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8CE13D4" w14:textId="77777777" w:rsidR="005377AD" w:rsidRPr="00063DE9" w:rsidRDefault="005377AD" w:rsidP="005377AD">
      <w:pPr>
        <w:keepNext/>
        <w:spacing w:before="240" w:after="240" w:line="240" w:lineRule="auto"/>
        <w:ind w:left="993"/>
        <w:jc w:val="center"/>
        <w:outlineLvl w:val="3"/>
        <w:rPr>
          <w:rFonts w:ascii="Times New Roman" w:eastAsia="Times New Roman" w:hAnsi="Times New Roman"/>
          <w:b/>
          <w:noProof/>
          <w:sz w:val="26"/>
          <w:szCs w:val="28"/>
          <w:lang w:val="uk-UA"/>
        </w:rPr>
      </w:pPr>
      <w:r w:rsidRPr="00063DE9">
        <w:rPr>
          <w:rFonts w:ascii="Times New Roman" w:eastAsia="Times New Roman" w:hAnsi="Times New Roman"/>
          <w:b/>
          <w:noProof/>
          <w:sz w:val="26"/>
          <w:szCs w:val="28"/>
          <w:lang w:val="uk-UA"/>
        </w:rPr>
        <w:lastRenderedPageBreak/>
        <w:t>ЗМІСТ</w:t>
      </w:r>
    </w:p>
    <w:p w14:paraId="14DBABB2" w14:textId="77777777" w:rsidR="005377AD" w:rsidRPr="00063DE9" w:rsidRDefault="005377AD" w:rsidP="005377AD">
      <w:pPr>
        <w:spacing w:after="0" w:line="48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4A5692EC" w14:textId="77777777" w:rsidR="005377AD" w:rsidRPr="00063DE9" w:rsidRDefault="005377AD" w:rsidP="005377AD">
      <w:pPr>
        <w:tabs>
          <w:tab w:val="right" w:pos="8505"/>
        </w:tabs>
        <w:spacing w:after="0" w:line="48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063DE9">
        <w:rPr>
          <w:rFonts w:ascii="Times New Roman" w:hAnsi="Times New Roman"/>
          <w:sz w:val="28"/>
          <w:szCs w:val="28"/>
          <w:lang w:val="uk-UA"/>
        </w:rPr>
        <w:t>стор</w:t>
      </w:r>
      <w:proofErr w:type="spellEnd"/>
      <w:r w:rsidRPr="00063DE9">
        <w:rPr>
          <w:rFonts w:ascii="Times New Roman" w:hAnsi="Times New Roman"/>
          <w:sz w:val="28"/>
          <w:szCs w:val="28"/>
          <w:lang w:val="uk-UA"/>
        </w:rPr>
        <w:t>.</w:t>
      </w:r>
    </w:p>
    <w:p w14:paraId="764F379B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 xml:space="preserve">Паспорт Програми </w:t>
      </w:r>
      <w:r w:rsidRPr="00063DE9">
        <w:rPr>
          <w:rFonts w:ascii="Times New Roman" w:hAnsi="Times New Roman"/>
          <w:sz w:val="28"/>
          <w:szCs w:val="28"/>
          <w:lang w:val="uk-UA"/>
        </w:rPr>
        <w:tab/>
        <w:t>3</w:t>
      </w:r>
    </w:p>
    <w:p w14:paraId="58152746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Загальні положення</w:t>
      </w:r>
      <w:r w:rsidRPr="00063DE9">
        <w:rPr>
          <w:rFonts w:ascii="Times New Roman" w:hAnsi="Times New Roman"/>
          <w:sz w:val="28"/>
          <w:szCs w:val="28"/>
          <w:lang w:val="uk-UA"/>
        </w:rPr>
        <w:tab/>
        <w:t>4</w:t>
      </w:r>
    </w:p>
    <w:p w14:paraId="3E908CE9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Мета</w:t>
      </w:r>
      <w:r w:rsidRPr="006A3F4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заходи та </w:t>
      </w:r>
      <w:r w:rsidRPr="006A3F49">
        <w:rPr>
          <w:rFonts w:ascii="Times New Roman" w:hAnsi="Times New Roman"/>
          <w:sz w:val="28"/>
          <w:szCs w:val="28"/>
          <w:lang w:val="uk-UA"/>
        </w:rPr>
        <w:t xml:space="preserve">завдання реалізації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A3F49">
        <w:rPr>
          <w:rFonts w:ascii="Times New Roman" w:hAnsi="Times New Roman"/>
          <w:sz w:val="28"/>
          <w:szCs w:val="28"/>
          <w:lang w:val="uk-UA"/>
        </w:rPr>
        <w:t>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5</w:t>
      </w:r>
    </w:p>
    <w:p w14:paraId="4A7A9060" w14:textId="7DE6FEAE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Джерела ф</w:t>
      </w:r>
      <w:r w:rsidRPr="00063DE9">
        <w:rPr>
          <w:rFonts w:ascii="Times New Roman" w:hAnsi="Times New Roman"/>
          <w:sz w:val="28"/>
          <w:szCs w:val="28"/>
          <w:lang w:val="uk-UA"/>
        </w:rPr>
        <w:t>інансування Програми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6</w:t>
      </w:r>
    </w:p>
    <w:p w14:paraId="5B018286" w14:textId="2CB8F599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Терміни </w:t>
      </w:r>
      <w:r w:rsidRPr="00063DE9">
        <w:rPr>
          <w:rFonts w:ascii="Times New Roman" w:hAnsi="Times New Roman"/>
          <w:sz w:val="28"/>
          <w:szCs w:val="28"/>
          <w:lang w:val="uk-UA"/>
        </w:rPr>
        <w:t>та етапи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6</w:t>
      </w:r>
    </w:p>
    <w:p w14:paraId="63F92BBD" w14:textId="3AD6D362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Координація та контроль за виконанням Програми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7</w:t>
      </w:r>
    </w:p>
    <w:p w14:paraId="3896E865" w14:textId="7C156B51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CC30267" w14:textId="40400C8C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42E3C9C" w14:textId="2CD82023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A55B51B" w14:textId="4511B735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3AE4365" w14:textId="5F5C5D0B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56A69A7" w14:textId="0E6412C6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030E702" w14:textId="5F1B109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C585B08" w14:textId="54A90424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310C8CB" w14:textId="65F40D4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EAE4E9C" w14:textId="600A8D23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D5691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D1014B8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16E579A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6301325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5A953E1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0C51160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6E31BA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DFD6FEF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EC55FFE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23D8009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09E587F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BF10393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B1113F4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9F010D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3E758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F39A96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3779492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DDC94E5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895B7B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D0C0EE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E876574" w14:textId="77777777" w:rsidR="00703ADA" w:rsidRPr="00063DE9" w:rsidRDefault="00703ADA" w:rsidP="00703ADA">
      <w:pPr>
        <w:keepNext/>
        <w:spacing w:before="240" w:after="240" w:line="240" w:lineRule="auto"/>
        <w:ind w:left="993"/>
        <w:outlineLvl w:val="3"/>
        <w:rPr>
          <w:rFonts w:ascii="Times New Roman" w:eastAsia="Times New Roman" w:hAnsi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 xml:space="preserve">                                        </w:t>
      </w:r>
      <w:r w:rsidRPr="00063DE9"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>1.</w:t>
      </w:r>
      <w:r w:rsidRPr="00063DE9">
        <w:rPr>
          <w:rFonts w:ascii="Times New Roman" w:eastAsia="Times New Roman" w:hAnsi="Times New Roman"/>
          <w:noProof/>
          <w:sz w:val="28"/>
          <w:szCs w:val="28"/>
          <w:lang w:val="uk-UA"/>
        </w:rPr>
        <w:t xml:space="preserve"> </w:t>
      </w:r>
      <w:r w:rsidRPr="00063DE9"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>ПАСПОРТ</w:t>
      </w:r>
    </w:p>
    <w:p w14:paraId="2B4BFD3E" w14:textId="7D87967D" w:rsidR="00703ADA" w:rsidRPr="00063DE9" w:rsidRDefault="00703ADA" w:rsidP="00703ADA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Місцевої п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рограми «</w:t>
      </w:r>
      <w:r w:rsidRPr="006E3DE4">
        <w:rPr>
          <w:rFonts w:ascii="Times New Roman" w:eastAsia="Times New Roman" w:hAnsi="Times New Roman"/>
          <w:b/>
          <w:sz w:val="28"/>
          <w:szCs w:val="28"/>
          <w:lang w:val="uk-UA"/>
        </w:rPr>
        <w:t>Інформатизація Бучанської міської територіальної громади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»  </w:t>
      </w:r>
    </w:p>
    <w:tbl>
      <w:tblPr>
        <w:tblpPr w:leftFromText="180" w:rightFromText="180" w:vertAnchor="text" w:horzAnchor="margin" w:tblpY="5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579"/>
        <w:gridCol w:w="5340"/>
      </w:tblGrid>
      <w:tr w:rsidR="00703ADA" w:rsidRPr="00063DE9" w14:paraId="48E053B0" w14:textId="77777777" w:rsidTr="008F5FC5">
        <w:tc>
          <w:tcPr>
            <w:tcW w:w="0" w:type="auto"/>
            <w:vAlign w:val="center"/>
          </w:tcPr>
          <w:p w14:paraId="1D3EEECB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" w:name="_Toc455994608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bookmarkEnd w:id="2"/>
          </w:p>
        </w:tc>
        <w:tc>
          <w:tcPr>
            <w:tcW w:w="0" w:type="auto"/>
            <w:vAlign w:val="center"/>
          </w:tcPr>
          <w:p w14:paraId="125BAF3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3" w:name="_Toc455994609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Ініціатори розроблення Програми</w:t>
            </w:r>
            <w:bookmarkEnd w:id="3"/>
          </w:p>
        </w:tc>
        <w:tc>
          <w:tcPr>
            <w:tcW w:w="0" w:type="auto"/>
            <w:vAlign w:val="center"/>
          </w:tcPr>
          <w:p w14:paraId="625DF080" w14:textId="55A54108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Бучанська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міська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територіальна громада</w:t>
            </w:r>
          </w:p>
        </w:tc>
      </w:tr>
      <w:tr w:rsidR="00703ADA" w:rsidRPr="00063DE9" w14:paraId="1A3F6667" w14:textId="77777777" w:rsidTr="008F5FC5">
        <w:tc>
          <w:tcPr>
            <w:tcW w:w="0" w:type="auto"/>
            <w:vAlign w:val="center"/>
          </w:tcPr>
          <w:p w14:paraId="60F76412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4" w:name="_Toc455994611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bookmarkEnd w:id="4"/>
          </w:p>
        </w:tc>
        <w:tc>
          <w:tcPr>
            <w:tcW w:w="0" w:type="auto"/>
            <w:vAlign w:val="center"/>
          </w:tcPr>
          <w:p w14:paraId="0DC6FE47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5" w:name="_Toc455994612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  <w:bookmarkEnd w:id="5"/>
          </w:p>
        </w:tc>
        <w:tc>
          <w:tcPr>
            <w:tcW w:w="0" w:type="auto"/>
            <w:vAlign w:val="center"/>
          </w:tcPr>
          <w:p w14:paraId="2615A750" w14:textId="77777777" w:rsidR="00703ADA" w:rsidRPr="006E3DE4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6" w:name="_Toc455994613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„Про національну програму інформатизації”</w:t>
            </w:r>
            <w:bookmarkEnd w:id="6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  <w:bookmarkStart w:id="7" w:name="_Toc455994614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br/>
              <w:t>Закон України „Про концепцію Національної програми інформатизації”;</w:t>
            </w:r>
            <w:bookmarkStart w:id="8" w:name="_Toc455994615"/>
            <w:bookmarkEnd w:id="7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br/>
            </w:r>
            <w:bookmarkEnd w:id="8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>Постанова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змінами;</w:t>
            </w:r>
          </w:p>
          <w:p w14:paraId="27C06069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наказ </w:t>
            </w:r>
            <w:proofErr w:type="spellStart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>Держагенства</w:t>
            </w:r>
            <w:proofErr w:type="spellEnd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 питань електронного урядування № 35 від 14.05.2019 р. «</w:t>
            </w:r>
            <w:r w:rsidRPr="006E3DE4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Про затвердження Методики визначення належності бюджетних програм до сфери інформатизації»</w:t>
            </w:r>
          </w:p>
        </w:tc>
      </w:tr>
      <w:tr w:rsidR="00703ADA" w:rsidRPr="00703ADA" w14:paraId="116D08AF" w14:textId="77777777" w:rsidTr="008F5FC5">
        <w:tc>
          <w:tcPr>
            <w:tcW w:w="0" w:type="auto"/>
            <w:vAlign w:val="center"/>
          </w:tcPr>
          <w:p w14:paraId="0D48311F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9" w:name="_Toc455994616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bookmarkEnd w:id="9"/>
          </w:p>
        </w:tc>
        <w:tc>
          <w:tcPr>
            <w:tcW w:w="0" w:type="auto"/>
            <w:vAlign w:val="center"/>
          </w:tcPr>
          <w:p w14:paraId="2591327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0" w:name="_Toc455994617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Розробник Програми</w:t>
            </w:r>
            <w:bookmarkEnd w:id="10"/>
          </w:p>
        </w:tc>
        <w:tc>
          <w:tcPr>
            <w:tcW w:w="0" w:type="auto"/>
            <w:vAlign w:val="center"/>
          </w:tcPr>
          <w:p w14:paraId="4E4A3F59" w14:textId="5F9E1968" w:rsidR="00703ADA" w:rsidRPr="00063DE9" w:rsidRDefault="00511025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Управління організаційно-документального забезпечення </w:t>
            </w:r>
            <w:r w:rsidR="00703ADA">
              <w:rPr>
                <w:rFonts w:ascii="Times New Roman" w:hAnsi="Times New Roman"/>
                <w:sz w:val="26"/>
                <w:szCs w:val="26"/>
                <w:lang w:val="uk-UA"/>
              </w:rPr>
              <w:t>Бучанської міської ради</w:t>
            </w:r>
          </w:p>
        </w:tc>
      </w:tr>
      <w:tr w:rsidR="00703ADA" w:rsidRPr="00063DE9" w14:paraId="38A1E1F6" w14:textId="77777777" w:rsidTr="008F5FC5">
        <w:tc>
          <w:tcPr>
            <w:tcW w:w="0" w:type="auto"/>
            <w:vAlign w:val="center"/>
          </w:tcPr>
          <w:p w14:paraId="1EF2E2C4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1" w:name="_Toc455994621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  <w:bookmarkEnd w:id="11"/>
          </w:p>
        </w:tc>
        <w:tc>
          <w:tcPr>
            <w:tcW w:w="0" w:type="auto"/>
            <w:vAlign w:val="center"/>
          </w:tcPr>
          <w:p w14:paraId="66F22DB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2" w:name="_Toc455994622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Відповідальний виконавець Програми</w:t>
            </w:r>
            <w:bookmarkEnd w:id="12"/>
          </w:p>
        </w:tc>
        <w:tc>
          <w:tcPr>
            <w:tcW w:w="0" w:type="auto"/>
            <w:vAlign w:val="center"/>
          </w:tcPr>
          <w:p w14:paraId="73D11F12" w14:textId="25C40576" w:rsidR="00703ADA" w:rsidRPr="00063DE9" w:rsidRDefault="00703ADA" w:rsidP="001B05E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Бучанська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міська 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B05EB">
              <w:rPr>
                <w:rFonts w:ascii="Times New Roman" w:hAnsi="Times New Roman"/>
                <w:sz w:val="26"/>
                <w:szCs w:val="26"/>
                <w:lang w:val="uk-UA"/>
              </w:rPr>
              <w:t>рада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703ADA" w:rsidRPr="00063DE9" w14:paraId="1A9B979B" w14:textId="77777777" w:rsidTr="008F5FC5">
        <w:tc>
          <w:tcPr>
            <w:tcW w:w="0" w:type="auto"/>
            <w:vAlign w:val="center"/>
          </w:tcPr>
          <w:p w14:paraId="35666DEA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vAlign w:val="center"/>
          </w:tcPr>
          <w:p w14:paraId="359371C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0" w:type="auto"/>
            <w:vAlign w:val="center"/>
          </w:tcPr>
          <w:p w14:paraId="74812CAB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Апарат та структурні підрозділи  </w:t>
            </w:r>
            <w:proofErr w:type="spellStart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міської ради,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старостинські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округи</w:t>
            </w:r>
          </w:p>
        </w:tc>
      </w:tr>
      <w:tr w:rsidR="00703ADA" w:rsidRPr="00063DE9" w14:paraId="4F8F5336" w14:textId="77777777" w:rsidTr="008F5FC5">
        <w:tc>
          <w:tcPr>
            <w:tcW w:w="0" w:type="auto"/>
            <w:vAlign w:val="center"/>
          </w:tcPr>
          <w:p w14:paraId="5E13D5F8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3" w:name="_Toc455994624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  <w:bookmarkEnd w:id="13"/>
          </w:p>
        </w:tc>
        <w:tc>
          <w:tcPr>
            <w:tcW w:w="0" w:type="auto"/>
            <w:vAlign w:val="center"/>
          </w:tcPr>
          <w:p w14:paraId="3A0481EE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4" w:name="_Toc455994625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Терміни</w:t>
            </w:r>
            <w:bookmarkEnd w:id="14"/>
          </w:p>
        </w:tc>
        <w:tc>
          <w:tcPr>
            <w:tcW w:w="0" w:type="auto"/>
            <w:vAlign w:val="center"/>
          </w:tcPr>
          <w:p w14:paraId="59F96472" w14:textId="7BCFEBB8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5" w:name="_Toc455994626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-202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роки</w:t>
            </w:r>
            <w:bookmarkEnd w:id="15"/>
          </w:p>
        </w:tc>
      </w:tr>
      <w:tr w:rsidR="00703ADA" w:rsidRPr="00063DE9" w14:paraId="5CCC8F5C" w14:textId="77777777" w:rsidTr="008F5FC5">
        <w:tc>
          <w:tcPr>
            <w:tcW w:w="0" w:type="auto"/>
            <w:vAlign w:val="center"/>
          </w:tcPr>
          <w:p w14:paraId="48782ABD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6" w:name="_Toc455994627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bookmarkEnd w:id="16"/>
          </w:p>
        </w:tc>
        <w:tc>
          <w:tcPr>
            <w:tcW w:w="0" w:type="auto"/>
            <w:vAlign w:val="center"/>
          </w:tcPr>
          <w:p w14:paraId="450C729F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7" w:name="_Toc455994628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Загальний обсяг фінансування на весь період дії Програми</w:t>
            </w:r>
            <w:bookmarkEnd w:id="17"/>
          </w:p>
        </w:tc>
        <w:tc>
          <w:tcPr>
            <w:tcW w:w="0" w:type="auto"/>
            <w:vAlign w:val="center"/>
          </w:tcPr>
          <w:p w14:paraId="09960F10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У межах кошторисних призначень на бюджетний рік</w:t>
            </w:r>
          </w:p>
        </w:tc>
      </w:tr>
      <w:tr w:rsidR="00703ADA" w:rsidRPr="00063DE9" w14:paraId="5DC71B50" w14:textId="77777777" w:rsidTr="008F5FC5">
        <w:tc>
          <w:tcPr>
            <w:tcW w:w="0" w:type="auto"/>
            <w:vAlign w:val="center"/>
          </w:tcPr>
          <w:p w14:paraId="2EA49F41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7C7E4A7D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8" w:name="_Toc455994633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Основні джерела фінансування Програми</w:t>
            </w:r>
            <w:bookmarkEnd w:id="18"/>
          </w:p>
        </w:tc>
        <w:tc>
          <w:tcPr>
            <w:tcW w:w="0" w:type="auto"/>
            <w:vAlign w:val="center"/>
          </w:tcPr>
          <w:p w14:paraId="13FCA15D" w14:textId="0A3A09A9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Місцевий бюджет Бучанської 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ТГ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bookmarkStart w:id="19" w:name="_Toc455994634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; 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інші джерела, не заборонені чинним законодавством України</w:t>
            </w:r>
            <w:bookmarkEnd w:id="19"/>
          </w:p>
        </w:tc>
      </w:tr>
    </w:tbl>
    <w:p w14:paraId="3A6FC48C" w14:textId="77777777" w:rsidR="00703ADA" w:rsidRPr="00063DE9" w:rsidRDefault="00703ADA" w:rsidP="00703A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40BB1" w14:textId="77777777" w:rsidR="00703ADA" w:rsidRPr="00063DE9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DD18787" w14:textId="77777777" w:rsidR="00703ADA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A491432" w14:textId="77777777" w:rsidR="00703ADA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5C3ABD5" w14:textId="77777777" w:rsidR="00703ADA" w:rsidRPr="00063DE9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63DE9">
        <w:rPr>
          <w:rFonts w:ascii="Times New Roman" w:hAnsi="Times New Roman"/>
          <w:b/>
          <w:sz w:val="32"/>
          <w:szCs w:val="32"/>
          <w:lang w:val="uk-UA"/>
        </w:rPr>
        <w:lastRenderedPageBreak/>
        <w:t>П Р О Г Р А М А</w:t>
      </w:r>
    </w:p>
    <w:p w14:paraId="3EA3AD39" w14:textId="0BD7BBDE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«Інформатизація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Бучанськ</w:t>
      </w:r>
      <w:r>
        <w:rPr>
          <w:rFonts w:ascii="Times New Roman" w:hAnsi="Times New Roman"/>
          <w:b/>
          <w:sz w:val="28"/>
          <w:szCs w:val="28"/>
          <w:lang w:val="uk-UA"/>
        </w:rPr>
        <w:t>ої міської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на 202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63DE9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>.р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.»</w:t>
      </w:r>
    </w:p>
    <w:p w14:paraId="283928F1" w14:textId="77777777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E47919" w14:textId="77777777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14:paraId="5F067BDD" w14:textId="77777777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Одним із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напрямів здійснення публічної політики на регіональному рівні в сучасних реаліях в Україні </w:t>
      </w:r>
      <w:r>
        <w:rPr>
          <w:rFonts w:ascii="Times New Roman" w:hAnsi="Times New Roman"/>
          <w:sz w:val="26"/>
          <w:szCs w:val="26"/>
          <w:lang w:val="uk-UA"/>
        </w:rPr>
        <w:t xml:space="preserve">є </w:t>
      </w:r>
      <w:r w:rsidRPr="004A6781">
        <w:rPr>
          <w:rFonts w:ascii="Times New Roman" w:hAnsi="Times New Roman"/>
          <w:sz w:val="26"/>
          <w:szCs w:val="26"/>
          <w:lang w:val="uk-UA"/>
        </w:rPr>
        <w:t>створенн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умов для інноваційного розвитку економіки, соціального прогресу, задоволення інформаційних потреб в реалізації прав громадян, їх об’єднань, підприємств та організацій, органів місцевого самоврядування на основі формування і використання інформаційних ресурсів і сучасних технологій. 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4A6781">
        <w:rPr>
          <w:rFonts w:ascii="Times New Roman" w:hAnsi="Times New Roman"/>
          <w:sz w:val="26"/>
          <w:szCs w:val="26"/>
          <w:lang w:val="uk-UA"/>
        </w:rPr>
        <w:t>нформатизація передбачає сукупність взаємопов’язаних організаційних, правових, політичних, соціально</w:t>
      </w:r>
      <w:r>
        <w:rPr>
          <w:rFonts w:ascii="Times New Roman" w:hAnsi="Times New Roman"/>
          <w:sz w:val="26"/>
          <w:szCs w:val="26"/>
          <w:lang w:val="uk-UA"/>
        </w:rPr>
        <w:t>-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економічних, науково-технічних, виробничих процесів, що спрямовані на формування умов для забезпечення потреб і реалізації прав громадян і суспільства на засадах створення, розвитку, використання інформаційних систем, мереж, ресурсів та інформаційних технологій, побудованих на основі застосування сучасної обчислювальної та комунікаційної техніки. </w:t>
      </w:r>
    </w:p>
    <w:p w14:paraId="16CAA794" w14:textId="5020D820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Програма інформатизації </w:t>
      </w:r>
      <w:r>
        <w:rPr>
          <w:rFonts w:ascii="Times New Roman" w:hAnsi="Times New Roman"/>
          <w:sz w:val="26"/>
          <w:szCs w:val="26"/>
          <w:lang w:val="uk-UA"/>
        </w:rPr>
        <w:t xml:space="preserve">Бучанської міської  територіальної громади на </w:t>
      </w:r>
      <w:r w:rsidR="00C533FD">
        <w:rPr>
          <w:rFonts w:ascii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>202</w:t>
      </w:r>
      <w:r w:rsidR="00511025">
        <w:rPr>
          <w:rFonts w:ascii="Times New Roman" w:hAnsi="Times New Roman"/>
          <w:sz w:val="26"/>
          <w:szCs w:val="26"/>
          <w:lang w:val="uk-UA"/>
        </w:rPr>
        <w:t>3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– 202</w:t>
      </w:r>
      <w:r w:rsidR="00511025">
        <w:rPr>
          <w:rFonts w:ascii="Times New Roman" w:hAnsi="Times New Roman"/>
          <w:sz w:val="26"/>
          <w:szCs w:val="26"/>
          <w:lang w:val="uk-UA"/>
        </w:rPr>
        <w:t>4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роки (далі – Програма) визначає основні засади реалізації регіональної політики у сфері інформатизації. Відповідно до чинного законодавства Програма розроблена  з урахуванням </w:t>
      </w:r>
      <w:r>
        <w:rPr>
          <w:rFonts w:ascii="Times New Roman" w:hAnsi="Times New Roman"/>
          <w:sz w:val="26"/>
          <w:szCs w:val="26"/>
          <w:lang w:val="uk-UA"/>
        </w:rPr>
        <w:t xml:space="preserve">Національної програми інформатизації 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та визначає комплекс пріоритетних завдань щодо інформаційного, організаційно-технічного, нормативно-правового забезпечення діяльності органів влади громади, її соціально-економічного розвитку шляхом упровадження сучасних інформаційно-комунікаційних технологій (далі – ІКТ) в усі сфери життєдіяльності території. </w:t>
      </w:r>
    </w:p>
    <w:p w14:paraId="778B8785" w14:textId="77777777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proofErr w:type="spellStart"/>
      <w:r w:rsidRPr="004A6781">
        <w:rPr>
          <w:rFonts w:ascii="Times New Roman" w:hAnsi="Times New Roman"/>
          <w:sz w:val="26"/>
          <w:szCs w:val="26"/>
        </w:rPr>
        <w:t>Програма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також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спрямована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4A6781">
        <w:rPr>
          <w:rFonts w:ascii="Times New Roman" w:hAnsi="Times New Roman"/>
          <w:sz w:val="26"/>
          <w:szCs w:val="26"/>
        </w:rPr>
        <w:t>подальший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розвиток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електронного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) та </w:t>
      </w:r>
      <w:proofErr w:type="spellStart"/>
      <w:r w:rsidRPr="004A6781">
        <w:rPr>
          <w:rFonts w:ascii="Times New Roman" w:hAnsi="Times New Roman"/>
          <w:sz w:val="26"/>
          <w:szCs w:val="26"/>
        </w:rPr>
        <w:t>електронної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). </w:t>
      </w:r>
      <w:proofErr w:type="spellStart"/>
      <w:r w:rsidRPr="004A6781">
        <w:rPr>
          <w:rFonts w:ascii="Times New Roman" w:hAnsi="Times New Roman"/>
          <w:sz w:val="26"/>
          <w:szCs w:val="26"/>
        </w:rPr>
        <w:t>Запровадження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технологій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е-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та е-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4A6781">
        <w:rPr>
          <w:rFonts w:ascii="Times New Roman" w:hAnsi="Times New Roman"/>
          <w:sz w:val="26"/>
          <w:szCs w:val="26"/>
        </w:rPr>
        <w:t>Програма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враховує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положення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щодо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напрямів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політики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/>
          <w:sz w:val="26"/>
          <w:szCs w:val="26"/>
        </w:rPr>
        <w:t>Україні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A6781">
        <w:rPr>
          <w:rFonts w:ascii="Times New Roman" w:hAnsi="Times New Roman"/>
          <w:sz w:val="26"/>
          <w:szCs w:val="26"/>
        </w:rPr>
        <w:t>які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знайшли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відображення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A6781">
        <w:rPr>
          <w:rFonts w:ascii="Times New Roman" w:hAnsi="Times New Roman"/>
          <w:sz w:val="26"/>
          <w:szCs w:val="26"/>
        </w:rPr>
        <w:t>у законах</w:t>
      </w:r>
      <w:proofErr w:type="gram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України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: „Про доступ до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/>
          <w:sz w:val="26"/>
          <w:szCs w:val="26"/>
        </w:rPr>
        <w:t>захист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інформацій</w:t>
      </w:r>
      <w:r>
        <w:rPr>
          <w:rFonts w:ascii="Times New Roman" w:hAnsi="Times New Roman"/>
          <w:sz w:val="26"/>
          <w:szCs w:val="26"/>
        </w:rPr>
        <w:t>но-телекомунікаційних</w:t>
      </w:r>
      <w:proofErr w:type="spellEnd"/>
      <w:r>
        <w:rPr>
          <w:rFonts w:ascii="Times New Roman" w:hAnsi="Times New Roman"/>
          <w:sz w:val="26"/>
          <w:szCs w:val="26"/>
        </w:rPr>
        <w:t xml:space="preserve"> системах”.</w:t>
      </w:r>
      <w:r w:rsidRPr="004A6781">
        <w:rPr>
          <w:rFonts w:ascii="Times New Roman" w:hAnsi="Times New Roman"/>
          <w:sz w:val="26"/>
          <w:szCs w:val="26"/>
        </w:rPr>
        <w:t xml:space="preserve"> </w:t>
      </w:r>
    </w:p>
    <w:p w14:paraId="3EDAE058" w14:textId="77777777" w:rsidR="00703ADA" w:rsidRPr="00063DE9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</w:t>
      </w:r>
    </w:p>
    <w:p w14:paraId="6DDD6084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>У Програмі застосовуються такі терміни:</w:t>
      </w:r>
    </w:p>
    <w:p w14:paraId="60CC8BE8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інформатизація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сукупність взаємопов’язаних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 на засадах створення, розвитку і використання інформаційних систем, мереж, ресурсів та інформаційних технологій, побудованих шляхом застосування сучасної обчислювальної та комунікаційної техніки;</w:t>
      </w:r>
    </w:p>
    <w:p w14:paraId="2220291C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інформаційні технології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цілеспрямована організована сукупність інформаційних процесів з використанням засобів обчислювальної техніки, що забезпечують високу швидкість обробки даних, швидкий пошук інформації, </w:t>
      </w:r>
      <w:r w:rsidRPr="00063DE9">
        <w:rPr>
          <w:rFonts w:ascii="Times New Roman" w:hAnsi="Times New Roman"/>
          <w:sz w:val="26"/>
          <w:szCs w:val="26"/>
          <w:lang w:val="uk-UA"/>
        </w:rPr>
        <w:lastRenderedPageBreak/>
        <w:t>розосередження даних, доступ до джерел інформації незалежно від місця їх розташування;</w:t>
      </w:r>
    </w:p>
    <w:p w14:paraId="46D5EB3E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засоби інформатизації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електронні обчислювальні машини, програмне, математичне, лінгвістичне й інше забезпечення, інформаційні системи або їх окремі елементи, інформаційні мережі та мережі зв’язку, що використовуються для реалізації інформаційних технологій;</w:t>
      </w:r>
    </w:p>
    <w:p w14:paraId="17AE7BB9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електронне урядування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це форма організації державного управління, за якого відбувається активна взаємодія органів виконавчої влади та органів місцевого самоврядування між собою, з суспільством, людиною та громадянином, бізнесом за допомогою ІКТ;</w:t>
      </w:r>
    </w:p>
    <w:p w14:paraId="1BCD25A7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електронна демократія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форма організації суспільства, за якої громадяни та бізнес-структури залучаються до процесу державного управління та державотворення, а також до місцевого самоуправління за допомогою ІКТ;</w:t>
      </w:r>
    </w:p>
    <w:p w14:paraId="282A290C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електронні адміністративні (державні) послуги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адміністративні (державні) послуги, які надаються в електронному вигляді органами виконавчої влади та органами місцевого самоврядування фізичним та юридичним особам;</w:t>
      </w:r>
    </w:p>
    <w:p w14:paraId="74757FBB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інформаційне суспільство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орієнтоване на інтереси людей, відкрите для всіх і спрямоване на розвиток суспільство, в якому кожен міг би створювати і накопичувати інформацію та знання, мати до них вільний доступ, користуватися і обмінюватися ними, щоб надати можливість кожній людині повною мірою реалізувати свій потенціал, сприяти суспільному й особистому розвиткові та підвищувати якість життя</w:t>
      </w:r>
      <w:r w:rsidRPr="00063DE9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5AB228FC" w14:textId="77777777" w:rsidR="00703ADA" w:rsidRPr="00063DE9" w:rsidRDefault="00703ADA" w:rsidP="00703ADA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3. Мета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, заходи та завдання реалізації </w:t>
      </w:r>
      <w:r w:rsidRPr="00063DE9">
        <w:rPr>
          <w:rFonts w:ascii="Times New Roman" w:hAnsi="Times New Roman"/>
          <w:b/>
          <w:sz w:val="26"/>
          <w:szCs w:val="26"/>
          <w:lang w:val="uk-UA"/>
        </w:rPr>
        <w:t xml:space="preserve"> Програми</w:t>
      </w:r>
    </w:p>
    <w:p w14:paraId="329A3B24" w14:textId="77777777" w:rsidR="008767E7" w:rsidRDefault="008767E7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14:paraId="7FDB35B7" w14:textId="0EA387B7" w:rsidR="00703ADA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Метою Програми є створення та розвиток інформаційно-телекомунікаційного середовища в структурі Бучанської </w:t>
      </w:r>
      <w:r w:rsidR="00511025">
        <w:rPr>
          <w:rFonts w:ascii="Times New Roman" w:eastAsia="Times New Roman" w:hAnsi="Times New Roman"/>
          <w:sz w:val="26"/>
          <w:szCs w:val="26"/>
          <w:lang w:val="uk-UA"/>
        </w:rPr>
        <w:t>міської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 територіальної громади, формування системи електронних інформаційних ресурсів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. </w:t>
      </w:r>
    </w:p>
    <w:p w14:paraId="17A8BC72" w14:textId="77777777" w:rsidR="00703ADA" w:rsidRPr="003C2725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i/>
          <w:sz w:val="26"/>
          <w:szCs w:val="26"/>
          <w:lang w:val="uk-UA"/>
        </w:rPr>
        <w:t>Основними завданнями</w:t>
      </w:r>
      <w:r w:rsidRPr="00063DE9">
        <w:rPr>
          <w:rFonts w:ascii="Times New Roman" w:eastAsia="Times New Roman" w:hAnsi="Times New Roman"/>
          <w:i/>
          <w:sz w:val="26"/>
          <w:szCs w:val="26"/>
          <w:lang w:val="uk-UA"/>
        </w:rPr>
        <w:t xml:space="preserve"> </w:t>
      </w:r>
      <w:r w:rsidRPr="003C2725">
        <w:rPr>
          <w:rFonts w:ascii="Times New Roman" w:eastAsia="Times New Roman" w:hAnsi="Times New Roman"/>
          <w:i/>
          <w:sz w:val="26"/>
          <w:szCs w:val="26"/>
          <w:lang w:val="uk-UA"/>
        </w:rPr>
        <w:t>Програми є:</w:t>
      </w:r>
    </w:p>
    <w:p w14:paraId="3F522AC5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Підвищення інформаційної грамотності працівників Бучанської міської ради та її структурних підрозділів, </w:t>
      </w:r>
      <w:proofErr w:type="spellStart"/>
      <w:r w:rsidRPr="003C2725">
        <w:rPr>
          <w:rFonts w:ascii="Times New Roman" w:eastAsia="Times New Roman" w:hAnsi="Times New Roman"/>
          <w:sz w:val="26"/>
          <w:szCs w:val="26"/>
          <w:lang w:val="uk-UA"/>
        </w:rPr>
        <w:t>старостинських</w:t>
      </w:r>
      <w:proofErr w:type="spellEnd"/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 округів .</w:t>
      </w:r>
    </w:p>
    <w:p w14:paraId="4E3F9ABC" w14:textId="76A1A52B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>Покращення ефективності роботи відділів апарату міської ради та управління надання адміністративних послуг</w:t>
      </w:r>
      <w:r w:rsidR="0000097B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14:paraId="79200FF6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>Покращення доступу до публічної інформації у сільській місцевості.</w:t>
      </w:r>
    </w:p>
    <w:p w14:paraId="5E113F42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Підвищення надійності функціонування існуючих засобів інформатизації, оснащення новою комп’ютерною технікою відділів та служб Бучанської міської ради та </w:t>
      </w:r>
      <w:proofErr w:type="spellStart"/>
      <w:r w:rsidRPr="003C2725">
        <w:rPr>
          <w:rFonts w:ascii="Times New Roman" w:eastAsia="Times New Roman" w:hAnsi="Times New Roman"/>
          <w:sz w:val="26"/>
          <w:szCs w:val="26"/>
          <w:lang w:val="uk-UA"/>
        </w:rPr>
        <w:t>старостинських</w:t>
      </w:r>
      <w:proofErr w:type="spellEnd"/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 округів, забезпечення обладнанням та необхідним ліцензійним програмним забезпеченням.</w:t>
      </w:r>
    </w:p>
    <w:p w14:paraId="56B4C096" w14:textId="77777777" w:rsidR="00703ADA" w:rsidRPr="00063DE9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i/>
          <w:sz w:val="26"/>
          <w:szCs w:val="26"/>
          <w:lang w:val="uk-UA"/>
        </w:rPr>
        <w:t>Основними заходами Програми є:</w:t>
      </w:r>
    </w:p>
    <w:p w14:paraId="6F4D0CC3" w14:textId="77777777" w:rsidR="00703ADA" w:rsidRPr="00063DE9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>- розроблення цілісної взаємопов’язаної системи телекомунікаційної мережі, інформаційних ресурсів, сервісів та інструментальних засобів для розв’язання завдань інформаційно-аналітичного забезпечення регіонального управління;</w:t>
      </w:r>
    </w:p>
    <w:p w14:paraId="79EF7F9C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- створення єдиного інформаційного простору в структурі </w:t>
      </w:r>
      <w:r>
        <w:rPr>
          <w:rFonts w:ascii="Times New Roman" w:eastAsia="Times New Roman" w:hAnsi="Times New Roman"/>
          <w:sz w:val="26"/>
          <w:szCs w:val="26"/>
          <w:lang w:val="uk-UA"/>
        </w:rPr>
        <w:t>громади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 та впровадження єдиної системи електронного документообігу та електронного цифрового підпису.</w:t>
      </w:r>
    </w:p>
    <w:p w14:paraId="73FF7DBA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- встановлення системи відеоспостереження;</w:t>
      </w:r>
    </w:p>
    <w:p w14:paraId="2B8744BA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- оновлення комп’ютерної та офісної техніки, її технічне обслуговування та підтримка;</w:t>
      </w:r>
    </w:p>
    <w:p w14:paraId="7F646CA8" w14:textId="77777777" w:rsidR="00703ADA" w:rsidRPr="00013D17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lastRenderedPageBreak/>
        <w:t xml:space="preserve">- обслуговування наявного ліцензійного програмного забезпечення у структурних підрозділах та центрі надання адміністративних послуг. </w:t>
      </w:r>
    </w:p>
    <w:p w14:paraId="4AA9681C" w14:textId="77777777" w:rsidR="00703ADA" w:rsidRPr="00063DE9" w:rsidRDefault="00703ADA" w:rsidP="00703ADA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 xml:space="preserve">4. </w:t>
      </w:r>
      <w:r>
        <w:rPr>
          <w:rFonts w:ascii="Times New Roman" w:hAnsi="Times New Roman"/>
          <w:b/>
          <w:sz w:val="26"/>
          <w:szCs w:val="26"/>
          <w:lang w:val="uk-UA"/>
        </w:rPr>
        <w:t>Джерела ф</w:t>
      </w:r>
      <w:r w:rsidRPr="00063DE9">
        <w:rPr>
          <w:rFonts w:ascii="Times New Roman" w:hAnsi="Times New Roman"/>
          <w:b/>
          <w:sz w:val="26"/>
          <w:szCs w:val="26"/>
          <w:lang w:val="uk-UA"/>
        </w:rPr>
        <w:t>інансування Програми</w:t>
      </w:r>
    </w:p>
    <w:p w14:paraId="600BD668" w14:textId="70DB5991" w:rsidR="00703ADA" w:rsidRPr="00063DE9" w:rsidRDefault="00703ADA" w:rsidP="00703ADA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 xml:space="preserve">Фінансування заходів Програми проводиться за рахунок коштів бюджету Бучанської міської </w:t>
      </w:r>
      <w:r w:rsidR="0000097B">
        <w:rPr>
          <w:rFonts w:ascii="Times New Roman" w:hAnsi="Times New Roman"/>
          <w:sz w:val="26"/>
          <w:szCs w:val="26"/>
          <w:lang w:val="uk-UA"/>
        </w:rPr>
        <w:t>територіальної громади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, та  </w:t>
      </w:r>
      <w:r w:rsidRPr="00B66904">
        <w:rPr>
          <w:rFonts w:ascii="Times New Roman" w:hAnsi="Times New Roman"/>
          <w:color w:val="000000"/>
          <w:sz w:val="26"/>
          <w:szCs w:val="26"/>
          <w:lang w:val="uk-UA"/>
        </w:rPr>
        <w:t>інши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х</w:t>
      </w:r>
      <w:r w:rsidRPr="00B66904">
        <w:rPr>
          <w:rFonts w:ascii="Times New Roman" w:hAnsi="Times New Roman"/>
          <w:color w:val="000000"/>
          <w:sz w:val="26"/>
          <w:szCs w:val="26"/>
          <w:lang w:val="uk-UA"/>
        </w:rPr>
        <w:t xml:space="preserve"> джерел фінансування, які не заборонені законодавством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. Заходи </w:t>
      </w:r>
      <w:r>
        <w:rPr>
          <w:rFonts w:ascii="Times New Roman" w:hAnsi="Times New Roman"/>
          <w:sz w:val="26"/>
          <w:szCs w:val="26"/>
          <w:lang w:val="uk-UA"/>
        </w:rPr>
        <w:t>, передбачені Програмою,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плануються щороку у відповідності до бюджетних асигнувань поточного року.</w:t>
      </w:r>
    </w:p>
    <w:p w14:paraId="43CB809F" w14:textId="77777777" w:rsidR="008767E7" w:rsidRDefault="008767E7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14:paraId="6A4485F4" w14:textId="61DBAEBD" w:rsidR="00703ADA" w:rsidRPr="00063DE9" w:rsidRDefault="00703ADA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5.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Терміни</w:t>
      </w:r>
      <w:r w:rsidRPr="00063DE9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та етапи виконання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Програми</w:t>
      </w:r>
    </w:p>
    <w:p w14:paraId="61D3D840" w14:textId="77777777" w:rsidR="00703ADA" w:rsidRPr="00063DE9" w:rsidRDefault="00703ADA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14:paraId="171BFDB2" w14:textId="77777777" w:rsidR="00703ADA" w:rsidRPr="00063DE9" w:rsidRDefault="00703ADA" w:rsidP="00703ADA">
      <w:pPr>
        <w:keepNext/>
        <w:keepLines/>
        <w:spacing w:after="0"/>
        <w:jc w:val="center"/>
        <w:outlineLvl w:val="5"/>
        <w:rPr>
          <w:rFonts w:ascii="Times New Roman" w:eastAsiaTheme="majorEastAsia" w:hAnsi="Times New Roman"/>
          <w:b/>
          <w:i/>
          <w:iCs/>
          <w:sz w:val="26"/>
          <w:szCs w:val="26"/>
          <w:lang w:val="uk-UA"/>
        </w:rPr>
      </w:pPr>
      <w:r w:rsidRPr="00063DE9">
        <w:rPr>
          <w:rFonts w:ascii="Times New Roman" w:eastAsiaTheme="majorEastAsia" w:hAnsi="Times New Roman"/>
          <w:b/>
          <w:i/>
          <w:iCs/>
          <w:sz w:val="26"/>
          <w:szCs w:val="26"/>
          <w:lang w:val="uk-UA"/>
        </w:rPr>
        <w:t>Ресурсне забезпечення Програми</w:t>
      </w:r>
    </w:p>
    <w:p w14:paraId="27E06577" w14:textId="77777777" w:rsidR="00703ADA" w:rsidRPr="00063DE9" w:rsidRDefault="00703ADA" w:rsidP="00703ADA">
      <w:pPr>
        <w:ind w:right="283" w:firstLine="720"/>
        <w:jc w:val="center"/>
        <w:rPr>
          <w:rFonts w:ascii="Times New Roman" w:hAnsi="Times New Roman"/>
          <w:sz w:val="26"/>
          <w:szCs w:val="26"/>
          <w:lang w:val="uk-UA"/>
        </w:rPr>
      </w:pPr>
      <w:r w:rsidRPr="00FC296C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</w:t>
      </w:r>
      <w:proofErr w:type="spellStart"/>
      <w:r w:rsidRPr="00FC296C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FC296C">
        <w:rPr>
          <w:rFonts w:ascii="Times New Roman" w:hAnsi="Times New Roman"/>
          <w:sz w:val="26"/>
          <w:szCs w:val="26"/>
          <w:lang w:val="uk-UA"/>
        </w:rPr>
        <w:t>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560"/>
        <w:gridCol w:w="1558"/>
      </w:tblGrid>
      <w:tr w:rsidR="00703ADA" w:rsidRPr="00063DE9" w14:paraId="4BDB8292" w14:textId="77777777" w:rsidTr="008F5FC5">
        <w:trPr>
          <w:trHeight w:val="327"/>
        </w:trPr>
        <w:tc>
          <w:tcPr>
            <w:tcW w:w="5103" w:type="dxa"/>
            <w:vMerge w:val="restart"/>
          </w:tcPr>
          <w:p w14:paraId="66A14ADD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20" w:type="dxa"/>
            <w:gridSpan w:val="2"/>
          </w:tcPr>
          <w:p w14:paraId="54C1E8CF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 Програми</w:t>
            </w:r>
          </w:p>
        </w:tc>
        <w:tc>
          <w:tcPr>
            <w:tcW w:w="1558" w:type="dxa"/>
            <w:vMerge w:val="restart"/>
          </w:tcPr>
          <w:p w14:paraId="2E0D35F3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20" w:name="_Toc455994645"/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  <w:bookmarkEnd w:id="20"/>
          </w:p>
        </w:tc>
      </w:tr>
      <w:tr w:rsidR="00835777" w:rsidRPr="00063DE9" w14:paraId="283FEE6D" w14:textId="77777777" w:rsidTr="00835777">
        <w:tc>
          <w:tcPr>
            <w:tcW w:w="5103" w:type="dxa"/>
            <w:vMerge/>
          </w:tcPr>
          <w:p w14:paraId="3F2CE5F8" w14:textId="77777777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387F2726" w14:textId="12D19701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14:paraId="027E73A6" w14:textId="54756622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8" w:type="dxa"/>
            <w:vMerge/>
          </w:tcPr>
          <w:p w14:paraId="482756F6" w14:textId="77777777" w:rsidR="00835777" w:rsidRPr="00063DE9" w:rsidRDefault="00835777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5777" w:rsidRPr="00063DE9" w14:paraId="009101A0" w14:textId="77777777" w:rsidTr="00835777">
        <w:tc>
          <w:tcPr>
            <w:tcW w:w="5103" w:type="dxa"/>
          </w:tcPr>
          <w:p w14:paraId="37AA88AA" w14:textId="6B6384C1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1" w:name="_Toc455994649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bookmarkEnd w:id="21"/>
          </w:p>
        </w:tc>
        <w:tc>
          <w:tcPr>
            <w:tcW w:w="1560" w:type="dxa"/>
          </w:tcPr>
          <w:p w14:paraId="2449BD06" w14:textId="77777777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2" w:name="_Toc455994650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bookmarkEnd w:id="22"/>
          </w:p>
        </w:tc>
        <w:tc>
          <w:tcPr>
            <w:tcW w:w="1560" w:type="dxa"/>
          </w:tcPr>
          <w:p w14:paraId="6699A8EC" w14:textId="3676AFD2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3" w:name="_Toc455994651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bookmarkEnd w:id="23"/>
          </w:p>
        </w:tc>
        <w:tc>
          <w:tcPr>
            <w:tcW w:w="1558" w:type="dxa"/>
          </w:tcPr>
          <w:p w14:paraId="2FF26171" w14:textId="77777777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</w:tr>
      <w:tr w:rsidR="00835777" w:rsidRPr="00063DE9" w14:paraId="4A90A5D7" w14:textId="77777777" w:rsidTr="00835777">
        <w:tc>
          <w:tcPr>
            <w:tcW w:w="5103" w:type="dxa"/>
          </w:tcPr>
          <w:p w14:paraId="55F7F4DF" w14:textId="3D665221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4" w:name="_Toc455994654"/>
            <w:r w:rsidRPr="00063DE9">
              <w:rPr>
                <w:rFonts w:ascii="Times New Roman" w:hAnsi="Times New Roman"/>
                <w:lang w:val="uk-UA"/>
              </w:rPr>
              <w:t>Обсяг ресурсів всього,</w:t>
            </w:r>
            <w:bookmarkEnd w:id="24"/>
          </w:p>
          <w:p w14:paraId="2479ED20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5" w:name="_Toc455994655"/>
            <w:r w:rsidRPr="00063DE9">
              <w:rPr>
                <w:rFonts w:ascii="Times New Roman" w:hAnsi="Times New Roman"/>
                <w:lang w:val="uk-UA"/>
              </w:rPr>
              <w:t>в тому числі:</w:t>
            </w:r>
            <w:bookmarkEnd w:id="25"/>
          </w:p>
        </w:tc>
        <w:tc>
          <w:tcPr>
            <w:tcW w:w="1560" w:type="dxa"/>
          </w:tcPr>
          <w:p w14:paraId="748AA8F5" w14:textId="7A020EE4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2 000,0</w:t>
            </w:r>
          </w:p>
        </w:tc>
        <w:tc>
          <w:tcPr>
            <w:tcW w:w="1560" w:type="dxa"/>
          </w:tcPr>
          <w:p w14:paraId="123A3CC4" w14:textId="45609B7E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1 200,0</w:t>
            </w:r>
          </w:p>
        </w:tc>
        <w:tc>
          <w:tcPr>
            <w:tcW w:w="1558" w:type="dxa"/>
          </w:tcPr>
          <w:p w14:paraId="5F39E199" w14:textId="343B230F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3 200,0</w:t>
            </w:r>
          </w:p>
        </w:tc>
      </w:tr>
      <w:tr w:rsidR="00835777" w:rsidRPr="00063DE9" w14:paraId="29CA7BAF" w14:textId="77777777" w:rsidTr="00835777">
        <w:trPr>
          <w:trHeight w:val="613"/>
        </w:trPr>
        <w:tc>
          <w:tcPr>
            <w:tcW w:w="5103" w:type="dxa"/>
          </w:tcPr>
          <w:p w14:paraId="2A36FB3B" w14:textId="44E9FA16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6" w:name="_Toc455994663"/>
            <w:r>
              <w:rPr>
                <w:rFonts w:ascii="Times New Roman" w:hAnsi="Times New Roman"/>
                <w:lang w:val="uk-UA"/>
              </w:rPr>
              <w:t>місцевий</w:t>
            </w:r>
            <w:r w:rsidRPr="00063DE9">
              <w:rPr>
                <w:rFonts w:ascii="Times New Roman" w:hAnsi="Times New Roman"/>
                <w:lang w:val="uk-UA"/>
              </w:rPr>
              <w:t xml:space="preserve"> бюджет</w:t>
            </w:r>
            <w:bookmarkEnd w:id="26"/>
          </w:p>
        </w:tc>
        <w:tc>
          <w:tcPr>
            <w:tcW w:w="1560" w:type="dxa"/>
          </w:tcPr>
          <w:p w14:paraId="1A50BCE9" w14:textId="1B06A299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2 000,0</w:t>
            </w:r>
          </w:p>
        </w:tc>
        <w:tc>
          <w:tcPr>
            <w:tcW w:w="1560" w:type="dxa"/>
          </w:tcPr>
          <w:p w14:paraId="154F1572" w14:textId="40F9ACA2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1 200</w:t>
            </w:r>
            <w:r w:rsidRPr="00063DE9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1558" w:type="dxa"/>
          </w:tcPr>
          <w:p w14:paraId="15F66D44" w14:textId="262E529E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3 200,0</w:t>
            </w:r>
          </w:p>
        </w:tc>
      </w:tr>
      <w:tr w:rsidR="00835777" w:rsidRPr="00063DE9" w14:paraId="59987E85" w14:textId="77777777" w:rsidTr="00835777">
        <w:tc>
          <w:tcPr>
            <w:tcW w:w="5103" w:type="dxa"/>
          </w:tcPr>
          <w:p w14:paraId="57F7A1F8" w14:textId="48EA2A8F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7" w:name="_Toc455994671"/>
            <w:r w:rsidRPr="00063DE9">
              <w:rPr>
                <w:rFonts w:ascii="Times New Roman" w:hAnsi="Times New Roman"/>
                <w:lang w:val="uk-UA"/>
              </w:rPr>
              <w:t xml:space="preserve">кошти </w:t>
            </w:r>
            <w:r>
              <w:rPr>
                <w:rFonts w:ascii="Times New Roman" w:hAnsi="Times New Roman"/>
                <w:lang w:val="uk-UA"/>
              </w:rPr>
              <w:t>інших</w:t>
            </w:r>
            <w:r w:rsidRPr="00063DE9">
              <w:rPr>
                <w:rFonts w:ascii="Times New Roman" w:hAnsi="Times New Roman"/>
                <w:lang w:val="uk-UA"/>
              </w:rPr>
              <w:t xml:space="preserve"> джерел</w:t>
            </w:r>
            <w:bookmarkEnd w:id="27"/>
          </w:p>
        </w:tc>
        <w:tc>
          <w:tcPr>
            <w:tcW w:w="1560" w:type="dxa"/>
          </w:tcPr>
          <w:p w14:paraId="520D862D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8" w:name="_Toc455994672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28"/>
          </w:p>
        </w:tc>
        <w:tc>
          <w:tcPr>
            <w:tcW w:w="1560" w:type="dxa"/>
          </w:tcPr>
          <w:p w14:paraId="3F312FDF" w14:textId="5A7C4C8A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9" w:name="_Toc455994673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29"/>
          </w:p>
        </w:tc>
        <w:tc>
          <w:tcPr>
            <w:tcW w:w="1558" w:type="dxa"/>
          </w:tcPr>
          <w:p w14:paraId="5D066689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30" w:name="_Toc455994675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30"/>
          </w:p>
        </w:tc>
      </w:tr>
    </w:tbl>
    <w:p w14:paraId="4A3A8B9C" w14:textId="77777777" w:rsidR="00703ADA" w:rsidRPr="00063DE9" w:rsidRDefault="00703ADA" w:rsidP="00703ADA">
      <w:pPr>
        <w:shd w:val="clear" w:color="auto" w:fill="FFFFFF"/>
        <w:spacing w:line="24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</w:t>
      </w:r>
      <w:r w:rsidRPr="00063DE9">
        <w:rPr>
          <w:rFonts w:ascii="Times New Roman" w:hAnsi="Times New Roman"/>
          <w:lang w:val="uk-UA"/>
        </w:rPr>
        <w:t>тис. грн.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851"/>
        <w:gridCol w:w="992"/>
        <w:gridCol w:w="3544"/>
        <w:gridCol w:w="850"/>
      </w:tblGrid>
      <w:tr w:rsidR="00703ADA" w:rsidRPr="00063DE9" w14:paraId="23369B7D" w14:textId="77777777" w:rsidTr="008F5FC5">
        <w:tc>
          <w:tcPr>
            <w:tcW w:w="851" w:type="dxa"/>
          </w:tcPr>
          <w:p w14:paraId="430AAA9A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063DE9">
              <w:rPr>
                <w:rFonts w:ascii="Times New Roman" w:hAnsi="Times New Roman"/>
                <w:b/>
                <w:lang w:val="uk-UA"/>
              </w:rPr>
              <w:t>І</w:t>
            </w:r>
          </w:p>
        </w:tc>
        <w:tc>
          <w:tcPr>
            <w:tcW w:w="8930" w:type="dxa"/>
            <w:gridSpan w:val="5"/>
          </w:tcPr>
          <w:p w14:paraId="0B3FA200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ефективності Програми</w:t>
            </w:r>
          </w:p>
        </w:tc>
      </w:tr>
      <w:tr w:rsidR="00703ADA" w:rsidRPr="00063DE9" w14:paraId="2721AE0F" w14:textId="77777777" w:rsidTr="008F5FC5">
        <w:trPr>
          <w:trHeight w:val="1964"/>
        </w:trPr>
        <w:tc>
          <w:tcPr>
            <w:tcW w:w="851" w:type="dxa"/>
          </w:tcPr>
          <w:p w14:paraId="00F7DAD0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14:paraId="3F920D38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Затрати на заправку та ремонт оргтехніки</w:t>
            </w:r>
          </w:p>
        </w:tc>
        <w:tc>
          <w:tcPr>
            <w:tcW w:w="851" w:type="dxa"/>
          </w:tcPr>
          <w:p w14:paraId="6111E4E6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92" w:type="dxa"/>
          </w:tcPr>
          <w:p w14:paraId="068742C5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3544" w:type="dxa"/>
          </w:tcPr>
          <w:p w14:paraId="0E1932AC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Економія  коштів за рахунок впровадження електронного документообігу до кінця реалізації програми складе 30 %</w:t>
            </w:r>
          </w:p>
        </w:tc>
        <w:tc>
          <w:tcPr>
            <w:tcW w:w="850" w:type="dxa"/>
          </w:tcPr>
          <w:p w14:paraId="77B99F50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703ADA" w:rsidRPr="00063DE9" w14:paraId="4028CAAC" w14:textId="77777777" w:rsidTr="008F5FC5">
        <w:tc>
          <w:tcPr>
            <w:tcW w:w="851" w:type="dxa"/>
          </w:tcPr>
          <w:p w14:paraId="521F41CD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93" w:type="dxa"/>
          </w:tcPr>
          <w:p w14:paraId="142C32D6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Обмін документами в електронному вигляді</w:t>
            </w:r>
          </w:p>
        </w:tc>
        <w:tc>
          <w:tcPr>
            <w:tcW w:w="851" w:type="dxa"/>
          </w:tcPr>
          <w:p w14:paraId="7EA6FBA7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92" w:type="dxa"/>
          </w:tcPr>
          <w:p w14:paraId="6711338C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544" w:type="dxa"/>
          </w:tcPr>
          <w:p w14:paraId="19F361B2" w14:textId="6FEA2894" w:rsidR="00703ADA" w:rsidRPr="00063DE9" w:rsidRDefault="00703ADA" w:rsidP="008F5FC5">
            <w:pPr>
              <w:ind w:right="-18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У результаті виконання програми до кінця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D4A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електронний документообіг складе </w:t>
            </w:r>
            <w:r w:rsidR="00DD4A4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0 %</w:t>
            </w:r>
          </w:p>
        </w:tc>
        <w:tc>
          <w:tcPr>
            <w:tcW w:w="850" w:type="dxa"/>
          </w:tcPr>
          <w:p w14:paraId="28F7A95B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703ADA" w:rsidRPr="00063DE9" w14:paraId="019E3650" w14:textId="77777777" w:rsidTr="008F5FC5">
        <w:tc>
          <w:tcPr>
            <w:tcW w:w="851" w:type="dxa"/>
          </w:tcPr>
          <w:p w14:paraId="77F3EE51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8930" w:type="dxa"/>
            <w:gridSpan w:val="5"/>
          </w:tcPr>
          <w:p w14:paraId="640A7E5A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якості Програми</w:t>
            </w:r>
          </w:p>
        </w:tc>
      </w:tr>
      <w:tr w:rsidR="00703ADA" w:rsidRPr="00063DE9" w14:paraId="145E7470" w14:textId="77777777" w:rsidTr="008F5FC5">
        <w:tc>
          <w:tcPr>
            <w:tcW w:w="851" w:type="dxa"/>
          </w:tcPr>
          <w:p w14:paraId="2D9658F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14:paraId="7BDF63D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Збільшиться швидкість проходження документів від моменту їх отримання до остаточного прийняття рішення </w:t>
            </w:r>
          </w:p>
        </w:tc>
        <w:tc>
          <w:tcPr>
            <w:tcW w:w="851" w:type="dxa"/>
          </w:tcPr>
          <w:p w14:paraId="4405A387" w14:textId="77777777" w:rsidR="00703ADA" w:rsidRPr="00063DE9" w:rsidRDefault="00703ADA" w:rsidP="008F5FC5">
            <w:pPr>
              <w:ind w:left="-108" w:right="-1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Кіль-кість днів </w:t>
            </w:r>
          </w:p>
        </w:tc>
        <w:tc>
          <w:tcPr>
            <w:tcW w:w="992" w:type="dxa"/>
          </w:tcPr>
          <w:p w14:paraId="275F5CAB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2-3</w:t>
            </w:r>
          </w:p>
        </w:tc>
        <w:tc>
          <w:tcPr>
            <w:tcW w:w="3544" w:type="dxa"/>
          </w:tcPr>
          <w:p w14:paraId="1072D1CF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Оперативність обробки вхідної документації терміном 1 день</w:t>
            </w:r>
          </w:p>
        </w:tc>
        <w:tc>
          <w:tcPr>
            <w:tcW w:w="850" w:type="dxa"/>
          </w:tcPr>
          <w:p w14:paraId="1FE7A2D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758BC8CE" w14:textId="77777777" w:rsidR="008767E7" w:rsidRDefault="008767E7" w:rsidP="00703ADA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06A5A2DD" w14:textId="5513D97F" w:rsidR="00703ADA" w:rsidRPr="00063DE9" w:rsidRDefault="00703ADA" w:rsidP="00703ADA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lastRenderedPageBreak/>
        <w:t>6. Координація та контроль за виконанням Програми</w:t>
      </w:r>
    </w:p>
    <w:p w14:paraId="1B65B847" w14:textId="60E1B374" w:rsidR="00703ADA" w:rsidRPr="00063DE9" w:rsidRDefault="00703ADA" w:rsidP="00703ADA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 xml:space="preserve">Координацію та контроль за виконанням Програми здійснює </w:t>
      </w:r>
      <w:r w:rsidR="00DD4A48">
        <w:rPr>
          <w:rFonts w:ascii="Times New Roman" w:hAnsi="Times New Roman"/>
          <w:sz w:val="26"/>
          <w:szCs w:val="26"/>
          <w:lang w:val="uk-UA"/>
        </w:rPr>
        <w:t>управління організаційно-документального забезпечення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Бучанської </w:t>
      </w:r>
      <w:r w:rsidR="00DD4A48">
        <w:rPr>
          <w:rFonts w:ascii="Times New Roman" w:eastAsia="Times New Roman" w:hAnsi="Times New Roman"/>
          <w:sz w:val="26"/>
          <w:szCs w:val="26"/>
          <w:lang w:val="uk-UA"/>
        </w:rPr>
        <w:t>міської ради</w:t>
      </w:r>
      <w:r w:rsidRPr="00063DE9">
        <w:rPr>
          <w:rFonts w:ascii="Times New Roman" w:hAnsi="Times New Roman"/>
          <w:sz w:val="26"/>
          <w:szCs w:val="26"/>
          <w:lang w:val="uk-UA"/>
        </w:rPr>
        <w:t>, виконавчий комітет Бучанської</w:t>
      </w:r>
      <w:r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063DE9">
        <w:rPr>
          <w:rFonts w:ascii="Times New Roman" w:hAnsi="Times New Roman"/>
          <w:sz w:val="26"/>
          <w:szCs w:val="26"/>
          <w:lang w:val="uk-UA"/>
        </w:rPr>
        <w:t>.</w:t>
      </w:r>
    </w:p>
    <w:p w14:paraId="64D82CD6" w14:textId="77777777" w:rsidR="005377AD" w:rsidRPr="00703ADA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</w:p>
    <w:p w14:paraId="41281E4F" w14:textId="77777777" w:rsidR="005377AD" w:rsidRPr="00703ADA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</w:p>
    <w:p w14:paraId="02B262B1" w14:textId="5C16E803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Секретар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ради                                                                               Тарас ШАПРАВСЬКИЙ</w:t>
      </w:r>
    </w:p>
    <w:p w14:paraId="70BF5718" w14:textId="1080BFB3" w:rsidR="00035FBC" w:rsidRDefault="00DA48F2" w:rsidP="00DA48F2">
      <w:r w:rsidRPr="00DA48F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sectPr w:rsidR="0003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BC"/>
    <w:rsid w:val="0000097B"/>
    <w:rsid w:val="00035FBC"/>
    <w:rsid w:val="001630C6"/>
    <w:rsid w:val="001B05EB"/>
    <w:rsid w:val="001F2ECF"/>
    <w:rsid w:val="00211125"/>
    <w:rsid w:val="002A79A4"/>
    <w:rsid w:val="00397E1E"/>
    <w:rsid w:val="003A4BCF"/>
    <w:rsid w:val="003F0C34"/>
    <w:rsid w:val="003F1315"/>
    <w:rsid w:val="004179B9"/>
    <w:rsid w:val="00465D42"/>
    <w:rsid w:val="00511025"/>
    <w:rsid w:val="005377AD"/>
    <w:rsid w:val="0056361E"/>
    <w:rsid w:val="006C1CFB"/>
    <w:rsid w:val="00703ADA"/>
    <w:rsid w:val="00835777"/>
    <w:rsid w:val="008767E7"/>
    <w:rsid w:val="00895D19"/>
    <w:rsid w:val="00915FF0"/>
    <w:rsid w:val="00A63178"/>
    <w:rsid w:val="00A943E4"/>
    <w:rsid w:val="00AA31A5"/>
    <w:rsid w:val="00AF6E92"/>
    <w:rsid w:val="00B37646"/>
    <w:rsid w:val="00BB42AA"/>
    <w:rsid w:val="00BC470F"/>
    <w:rsid w:val="00C533FD"/>
    <w:rsid w:val="00C9755E"/>
    <w:rsid w:val="00CE75C7"/>
    <w:rsid w:val="00D044E5"/>
    <w:rsid w:val="00D22E1F"/>
    <w:rsid w:val="00D44214"/>
    <w:rsid w:val="00D8683C"/>
    <w:rsid w:val="00DA48F2"/>
    <w:rsid w:val="00DD4A48"/>
    <w:rsid w:val="00E15732"/>
    <w:rsid w:val="00EA400E"/>
    <w:rsid w:val="00F27541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64B2"/>
  <w15:chartTrackingRefBased/>
  <w15:docId w15:val="{F2334176-43D5-4C17-8E12-9FBB4CF3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63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63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7047</Words>
  <Characters>4017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2022-09-21T06:19:00Z</cp:lastPrinted>
  <dcterms:created xsi:type="dcterms:W3CDTF">2022-09-20T11:34:00Z</dcterms:created>
  <dcterms:modified xsi:type="dcterms:W3CDTF">2022-09-21T07:27:00Z</dcterms:modified>
</cp:coreProperties>
</file>